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C440" w14:textId="77777777" w:rsidR="00597811" w:rsidRPr="00597811" w:rsidRDefault="00597811" w:rsidP="00597811">
      <w:p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bookmarkStart w:id="0" w:name="_Hlk113604701"/>
      <w:r w:rsidRPr="00597811">
        <w:rPr>
          <w:rFonts w:asciiTheme="majorHAnsi" w:eastAsia="Times New Roman" w:hAnsiTheme="majorHAnsi" w:cstheme="minorHAnsi"/>
          <w:b/>
          <w:bCs/>
          <w:color w:val="000000" w:themeColor="text1"/>
          <w:sz w:val="22"/>
          <w:lang w:eastAsia="en-GB"/>
        </w:rPr>
        <w:t>Graduate Assistant Building Surveyor – Duration 2 years 9 months – Salary starting at £25,500</w:t>
      </w:r>
    </w:p>
    <w:p w14:paraId="27B1966A" w14:textId="77777777" w:rsidR="00384AA6" w:rsidRPr="00597811" w:rsidRDefault="00384AA6" w:rsidP="00384AA6">
      <w:p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b/>
          <w:bCs/>
          <w:color w:val="000000" w:themeColor="text1"/>
          <w:sz w:val="22"/>
          <w:lang w:eastAsia="en-GB"/>
        </w:rPr>
        <w:t>Some of your benefits</w:t>
      </w:r>
    </w:p>
    <w:p w14:paraId="62E43327" w14:textId="77777777" w:rsidR="00384AA6" w:rsidRPr="00597811" w:rsidRDefault="00384AA6" w:rsidP="00384AA6">
      <w:pPr>
        <w:numPr>
          <w:ilvl w:val="0"/>
          <w:numId w:val="6"/>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Flexible benefits package: including gym membership, child-care, bike to work…</w:t>
      </w:r>
    </w:p>
    <w:p w14:paraId="678B466B" w14:textId="77777777" w:rsidR="00384AA6" w:rsidRPr="00597811" w:rsidRDefault="00384AA6" w:rsidP="00384AA6">
      <w:pPr>
        <w:numPr>
          <w:ilvl w:val="0"/>
          <w:numId w:val="6"/>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Discretionary annual staff bonus</w:t>
      </w:r>
    </w:p>
    <w:p w14:paraId="65195C3F" w14:textId="77777777" w:rsidR="00384AA6" w:rsidRPr="00597811" w:rsidRDefault="00384AA6" w:rsidP="00384AA6">
      <w:pPr>
        <w:numPr>
          <w:ilvl w:val="0"/>
          <w:numId w:val="6"/>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Healthcare &amp; life cover plans</w:t>
      </w:r>
    </w:p>
    <w:p w14:paraId="18F4D3E0" w14:textId="77777777" w:rsidR="00384AA6" w:rsidRPr="00597811" w:rsidRDefault="00384AA6" w:rsidP="00384AA6">
      <w:pPr>
        <w:numPr>
          <w:ilvl w:val="0"/>
          <w:numId w:val="6"/>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Long service additional holidays, option to buy and sell holiday plus your birthday off</w:t>
      </w:r>
    </w:p>
    <w:p w14:paraId="0370FCF0" w14:textId="77777777" w:rsidR="00384AA6" w:rsidRPr="00597811" w:rsidRDefault="00384AA6" w:rsidP="00384AA6">
      <w:pPr>
        <w:numPr>
          <w:ilvl w:val="0"/>
          <w:numId w:val="6"/>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Access to employee savings website and discount deals</w:t>
      </w:r>
    </w:p>
    <w:p w14:paraId="20A43E62" w14:textId="77777777" w:rsidR="00384AA6" w:rsidRPr="00597811" w:rsidRDefault="00384AA6" w:rsidP="00384AA6">
      <w:pPr>
        <w:numPr>
          <w:ilvl w:val="0"/>
          <w:numId w:val="6"/>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Staff events throughout the year</w:t>
      </w:r>
    </w:p>
    <w:p w14:paraId="57F9FC1C" w14:textId="77777777" w:rsidR="00384AA6" w:rsidRPr="00597811" w:rsidRDefault="00384AA6" w:rsidP="00384AA6">
      <w:pPr>
        <w:numPr>
          <w:ilvl w:val="0"/>
          <w:numId w:val="6"/>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Option for Hybrid working</w:t>
      </w:r>
    </w:p>
    <w:p w14:paraId="2C499517" w14:textId="0C126EF3" w:rsidR="00384AA6" w:rsidRPr="00597811" w:rsidRDefault="00384AA6" w:rsidP="00384AA6">
      <w:pPr>
        <w:numPr>
          <w:ilvl w:val="0"/>
          <w:numId w:val="6"/>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1 day off per week to study</w:t>
      </w:r>
      <w:r w:rsidR="00F26F4B" w:rsidRPr="00597811">
        <w:rPr>
          <w:rFonts w:asciiTheme="majorHAnsi" w:eastAsia="Times New Roman" w:hAnsiTheme="majorHAnsi" w:cstheme="minorHAnsi"/>
          <w:color w:val="000000" w:themeColor="text1"/>
          <w:sz w:val="22"/>
          <w:lang w:eastAsia="en-GB"/>
        </w:rPr>
        <w:t xml:space="preserve"> (Apprentices only)</w:t>
      </w:r>
    </w:p>
    <w:p w14:paraId="5C985108" w14:textId="1D44AFC3" w:rsidR="00DA33D5" w:rsidRPr="00597811" w:rsidRDefault="00DA33D5" w:rsidP="00384AA6">
      <w:pPr>
        <w:shd w:val="clear" w:color="auto" w:fill="FFFFFF"/>
        <w:spacing w:before="100" w:beforeAutospacing="1" w:after="100" w:afterAutospacing="1" w:line="240" w:lineRule="auto"/>
        <w:rPr>
          <w:rFonts w:asciiTheme="majorHAnsi" w:eastAsia="Times New Roman" w:hAnsiTheme="majorHAnsi" w:cstheme="minorHAnsi"/>
          <w:b/>
          <w:bCs/>
          <w:color w:val="000000" w:themeColor="text1"/>
          <w:sz w:val="22"/>
          <w:lang w:eastAsia="en-GB"/>
        </w:rPr>
      </w:pPr>
      <w:r w:rsidRPr="00597811">
        <w:rPr>
          <w:rFonts w:asciiTheme="majorHAnsi" w:eastAsia="Times New Roman" w:hAnsiTheme="majorHAnsi" w:cstheme="minorHAnsi"/>
          <w:b/>
          <w:bCs/>
          <w:color w:val="000000" w:themeColor="text1"/>
          <w:sz w:val="22"/>
          <w:lang w:eastAsia="en-GB"/>
        </w:rPr>
        <w:t>About the Firm</w:t>
      </w:r>
    </w:p>
    <w:p w14:paraId="52BF3BEB" w14:textId="56AB11EB" w:rsidR="00DA33D5" w:rsidRPr="00597811" w:rsidRDefault="00DA33D5" w:rsidP="00DA33D5">
      <w:pPr>
        <w:rPr>
          <w:rFonts w:asciiTheme="majorHAnsi" w:hAnsiTheme="majorHAnsi" w:cstheme="minorHAnsi"/>
          <w:color w:val="000000" w:themeColor="text1"/>
          <w:sz w:val="22"/>
          <w:lang w:eastAsia="en-GB"/>
        </w:rPr>
      </w:pPr>
      <w:r w:rsidRPr="00597811">
        <w:rPr>
          <w:rFonts w:asciiTheme="majorHAnsi" w:hAnsiTheme="majorHAnsi" w:cstheme="minorHAnsi"/>
          <w:color w:val="000000" w:themeColor="text1"/>
          <w:sz w:val="22"/>
          <w:lang w:val="en" w:eastAsia="en-GB"/>
        </w:rPr>
        <w:t xml:space="preserve">As the UK’s leading </w:t>
      </w:r>
      <w:r w:rsidRPr="00597811">
        <w:rPr>
          <w:rFonts w:asciiTheme="majorHAnsi" w:hAnsiTheme="majorHAnsi" w:cstheme="minorHAnsi"/>
          <w:color w:val="000000" w:themeColor="text1"/>
          <w:sz w:val="22"/>
          <w:lang w:eastAsia="en-GB"/>
        </w:rPr>
        <w:t>independent commercial property management specialist, Workman has an enviable position within the property industry. The Firm delivers to its clients an unrivalled service dedicated solely to the fundamentals of property management and building consultancy. We pride ourselves on the calibre of our employees and their unique skill sets. We offer a nationwide service, utilising the local knowledge of more than 600 employee’s and Partners working from a national office network with 11 principal offices in the UK an office in Paris and a growing presence in other European countries. Workman is currently undergoing a period of consistent and sustained growth.</w:t>
      </w:r>
    </w:p>
    <w:p w14:paraId="4BC2BB6A" w14:textId="13F7B010" w:rsidR="00DA33D5" w:rsidRPr="00597811" w:rsidRDefault="00DA33D5" w:rsidP="00DA33D5">
      <w:pPr>
        <w:pStyle w:val="BodyText2"/>
        <w:jc w:val="both"/>
        <w:rPr>
          <w:rStyle w:val="Strong"/>
          <w:rFonts w:asciiTheme="majorHAnsi" w:hAnsiTheme="majorHAnsi" w:cstheme="minorHAnsi"/>
          <w:color w:val="000000" w:themeColor="text1"/>
          <w:sz w:val="22"/>
        </w:rPr>
      </w:pPr>
      <w:r w:rsidRPr="00597811">
        <w:rPr>
          <w:rStyle w:val="Strong"/>
          <w:rFonts w:asciiTheme="majorHAnsi" w:hAnsiTheme="majorHAnsi" w:cstheme="minorHAnsi"/>
          <w:color w:val="000000" w:themeColor="text1"/>
          <w:sz w:val="22"/>
        </w:rPr>
        <w:t>The Role</w:t>
      </w:r>
    </w:p>
    <w:p w14:paraId="089CA655" w14:textId="42395620" w:rsidR="00DA33D5" w:rsidRPr="00597811" w:rsidRDefault="00DA33D5" w:rsidP="00DA33D5">
      <w:pPr>
        <w:pStyle w:val="BodyText"/>
        <w:tabs>
          <w:tab w:val="left" w:pos="0"/>
        </w:tabs>
        <w:jc w:val="both"/>
        <w:rPr>
          <w:rFonts w:asciiTheme="majorHAnsi" w:hAnsiTheme="majorHAnsi" w:cstheme="minorHAnsi"/>
          <w:b w:val="0"/>
          <w:iCs/>
          <w:color w:val="000000" w:themeColor="text1"/>
          <w:sz w:val="22"/>
          <w:szCs w:val="22"/>
        </w:rPr>
      </w:pPr>
      <w:r w:rsidRPr="00597811">
        <w:rPr>
          <w:rFonts w:asciiTheme="majorHAnsi" w:hAnsiTheme="majorHAnsi" w:cstheme="minorHAnsi"/>
          <w:b w:val="0"/>
          <w:color w:val="000000" w:themeColor="text1"/>
          <w:sz w:val="22"/>
          <w:szCs w:val="22"/>
        </w:rPr>
        <w:t xml:space="preserve">This is a permanent position on our non-rotational graduate program. A RICS accredited Building Surveying degree is essential </w:t>
      </w:r>
      <w:proofErr w:type="gramStart"/>
      <w:r w:rsidRPr="00597811">
        <w:rPr>
          <w:rFonts w:asciiTheme="majorHAnsi" w:hAnsiTheme="majorHAnsi" w:cstheme="minorHAnsi"/>
          <w:b w:val="0"/>
          <w:color w:val="000000" w:themeColor="text1"/>
          <w:sz w:val="22"/>
          <w:szCs w:val="22"/>
        </w:rPr>
        <w:t>in order to</w:t>
      </w:r>
      <w:proofErr w:type="gramEnd"/>
      <w:r w:rsidRPr="00597811">
        <w:rPr>
          <w:rFonts w:asciiTheme="majorHAnsi" w:hAnsiTheme="majorHAnsi" w:cstheme="minorHAnsi"/>
          <w:b w:val="0"/>
          <w:color w:val="000000" w:themeColor="text1"/>
          <w:sz w:val="22"/>
          <w:szCs w:val="22"/>
        </w:rPr>
        <w:t xml:space="preserve"> be considered. Graduates will be registered onto the APC and will be supported throughout the process by an assigned supervisor and an experienced industry trainer.  </w:t>
      </w:r>
      <w:r w:rsidRPr="00597811">
        <w:rPr>
          <w:rFonts w:asciiTheme="majorHAnsi" w:hAnsiTheme="majorHAnsi" w:cstheme="minorHAnsi"/>
          <w:b w:val="0"/>
          <w:iCs/>
          <w:color w:val="000000" w:themeColor="text1"/>
          <w:sz w:val="22"/>
          <w:szCs w:val="22"/>
        </w:rPr>
        <w:t>To assist an experienced team in the delivery of all round Building Surveying services to a wide range of clients.</w:t>
      </w:r>
    </w:p>
    <w:p w14:paraId="2CA9ED48" w14:textId="77777777" w:rsidR="00DA33D5" w:rsidRPr="00597811" w:rsidRDefault="00DA33D5" w:rsidP="00DA33D5">
      <w:pPr>
        <w:pStyle w:val="BodyText"/>
        <w:tabs>
          <w:tab w:val="left" w:pos="0"/>
        </w:tabs>
        <w:jc w:val="both"/>
        <w:rPr>
          <w:rFonts w:asciiTheme="majorHAnsi" w:hAnsiTheme="majorHAnsi" w:cstheme="minorHAnsi"/>
          <w:b w:val="0"/>
          <w:color w:val="000000" w:themeColor="text1"/>
          <w:sz w:val="22"/>
          <w:szCs w:val="22"/>
        </w:rPr>
      </w:pPr>
    </w:p>
    <w:p w14:paraId="7CA5AFAA" w14:textId="77777777" w:rsidR="00DA33D5" w:rsidRPr="00597811" w:rsidRDefault="00DA33D5" w:rsidP="00DA33D5">
      <w:pPr>
        <w:numPr>
          <w:ilvl w:val="0"/>
          <w:numId w:val="8"/>
        </w:numPr>
        <w:spacing w:after="0" w:line="240" w:lineRule="auto"/>
        <w:jc w:val="both"/>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Operate a full range of building surveying instructions on a variety of commercial properties, including offices, retail and industrial</w:t>
      </w:r>
    </w:p>
    <w:p w14:paraId="7B511413" w14:textId="77777777" w:rsidR="00DA33D5" w:rsidRPr="00597811" w:rsidRDefault="00DA33D5" w:rsidP="00DA33D5">
      <w:pPr>
        <w:numPr>
          <w:ilvl w:val="0"/>
          <w:numId w:val="8"/>
        </w:numPr>
        <w:spacing w:after="0" w:line="240" w:lineRule="auto"/>
        <w:jc w:val="both"/>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 xml:space="preserve">Our clients are principally large institutional firms (pension funds, insurance companies etc.) and property companies </w:t>
      </w:r>
    </w:p>
    <w:p w14:paraId="707C1EE6" w14:textId="77777777" w:rsidR="00DA33D5" w:rsidRPr="00597811" w:rsidRDefault="00DA33D5" w:rsidP="00DA33D5">
      <w:pPr>
        <w:numPr>
          <w:ilvl w:val="0"/>
          <w:numId w:val="8"/>
        </w:numPr>
        <w:spacing w:after="0" w:line="240" w:lineRule="auto"/>
        <w:jc w:val="both"/>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Instructions are typically split about 50:50 between professional work and contract work. Nearly all work is in relation to existing buildings often with a landlord/tenant aspect</w:t>
      </w:r>
    </w:p>
    <w:p w14:paraId="64BA6373" w14:textId="77777777" w:rsidR="00DA33D5" w:rsidRPr="00597811" w:rsidRDefault="00DA33D5" w:rsidP="00DA33D5">
      <w:pPr>
        <w:numPr>
          <w:ilvl w:val="0"/>
          <w:numId w:val="8"/>
        </w:numPr>
        <w:spacing w:after="0" w:line="240" w:lineRule="auto"/>
        <w:jc w:val="both"/>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Professional work will include Schedules of Dilapidations (usually acting for the landlord), pre-acquisition surveys, party wall awards, defect diagnosis, planned preventative maintenance reports, reinstatement cost assessments, retail delivery and schedules of condition</w:t>
      </w:r>
    </w:p>
    <w:p w14:paraId="5D862365" w14:textId="77777777" w:rsidR="00DA33D5" w:rsidRPr="00597811" w:rsidRDefault="00DA33D5" w:rsidP="00DA33D5">
      <w:pPr>
        <w:numPr>
          <w:ilvl w:val="0"/>
          <w:numId w:val="8"/>
        </w:numPr>
        <w:spacing w:after="0" w:line="240" w:lineRule="auto"/>
        <w:jc w:val="both"/>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Contract work can typically range from £10k to £2.5million where we can be performing in the role of designer, contract administrator, project manager or a hybrid of all three. In addition, we perform the role of project manager of multi-discipline teams for instructions typically ranging from £2.5million to £20million</w:t>
      </w:r>
    </w:p>
    <w:p w14:paraId="7E08B3C0" w14:textId="77777777" w:rsidR="00DA33D5" w:rsidRPr="00597811" w:rsidRDefault="00DA33D5" w:rsidP="00DA33D5">
      <w:pPr>
        <w:numPr>
          <w:ilvl w:val="0"/>
          <w:numId w:val="8"/>
        </w:numPr>
        <w:spacing w:after="0" w:line="240" w:lineRule="auto"/>
        <w:jc w:val="both"/>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Work is typically split about 50:50 between work from the property management portfolio and work with clients where we do not have a management brief</w:t>
      </w:r>
    </w:p>
    <w:p w14:paraId="2EE4D9B1" w14:textId="77777777" w:rsidR="00DA33D5" w:rsidRPr="00597811" w:rsidRDefault="00DA33D5" w:rsidP="00DA33D5">
      <w:pPr>
        <w:pStyle w:val="BodyText2"/>
        <w:numPr>
          <w:ilvl w:val="0"/>
          <w:numId w:val="8"/>
        </w:numPr>
        <w:spacing w:after="0" w:line="240" w:lineRule="auto"/>
        <w:jc w:val="both"/>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 xml:space="preserve">Main clients currently include Threadneedle, BlackRock, CBRE Global Investors, Goodman, </w:t>
      </w:r>
      <w:proofErr w:type="spellStart"/>
      <w:r w:rsidRPr="00597811">
        <w:rPr>
          <w:rFonts w:asciiTheme="majorHAnsi" w:hAnsiTheme="majorHAnsi" w:cstheme="minorHAnsi"/>
          <w:color w:val="000000" w:themeColor="text1"/>
          <w:sz w:val="22"/>
        </w:rPr>
        <w:t>Hansteen</w:t>
      </w:r>
      <w:proofErr w:type="spellEnd"/>
      <w:r w:rsidRPr="00597811">
        <w:rPr>
          <w:rFonts w:asciiTheme="majorHAnsi" w:hAnsiTheme="majorHAnsi" w:cstheme="minorHAnsi"/>
          <w:color w:val="000000" w:themeColor="text1"/>
          <w:sz w:val="22"/>
        </w:rPr>
        <w:t>, Hammerson, Hermes, Intu, and Land Securities</w:t>
      </w:r>
    </w:p>
    <w:p w14:paraId="03F3534A" w14:textId="10E44BD5" w:rsidR="00384AA6" w:rsidRPr="00597811" w:rsidRDefault="00DA33D5" w:rsidP="00DA33D5">
      <w:pPr>
        <w:pStyle w:val="BodyText2"/>
        <w:numPr>
          <w:ilvl w:val="0"/>
          <w:numId w:val="8"/>
        </w:numPr>
        <w:spacing w:after="0" w:line="240" w:lineRule="auto"/>
        <w:jc w:val="both"/>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lastRenderedPageBreak/>
        <w:t xml:space="preserve">We have an internal CAD team who do </w:t>
      </w:r>
      <w:proofErr w:type="gramStart"/>
      <w:r w:rsidRPr="00597811">
        <w:rPr>
          <w:rFonts w:asciiTheme="majorHAnsi" w:hAnsiTheme="majorHAnsi" w:cstheme="minorHAnsi"/>
          <w:color w:val="000000" w:themeColor="text1"/>
          <w:sz w:val="22"/>
        </w:rPr>
        <w:t>the majority of</w:t>
      </w:r>
      <w:proofErr w:type="gramEnd"/>
      <w:r w:rsidRPr="00597811">
        <w:rPr>
          <w:rFonts w:asciiTheme="majorHAnsi" w:hAnsiTheme="majorHAnsi" w:cstheme="minorHAnsi"/>
          <w:color w:val="000000" w:themeColor="text1"/>
          <w:sz w:val="22"/>
        </w:rPr>
        <w:t xml:space="preserve"> our drawing work but that apart we try to give all building surveyors a mixture of work – our experience is that the best surveyors are those who are the most rounded</w:t>
      </w:r>
    </w:p>
    <w:p w14:paraId="28CEF75B" w14:textId="6D7AC613" w:rsidR="00384AA6" w:rsidRPr="00597811" w:rsidRDefault="00384AA6" w:rsidP="00384AA6">
      <w:p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b/>
          <w:bCs/>
          <w:color w:val="000000" w:themeColor="text1"/>
          <w:sz w:val="22"/>
          <w:lang w:eastAsia="en-GB"/>
        </w:rPr>
        <w:t xml:space="preserve">What are the attributes and personal qualities we look for in our </w:t>
      </w:r>
      <w:r w:rsidR="00DA33D5" w:rsidRPr="00597811">
        <w:rPr>
          <w:rFonts w:asciiTheme="majorHAnsi" w:eastAsia="Times New Roman" w:hAnsiTheme="majorHAnsi" w:cstheme="minorHAnsi"/>
          <w:b/>
          <w:bCs/>
          <w:color w:val="000000" w:themeColor="text1"/>
          <w:sz w:val="22"/>
          <w:lang w:eastAsia="en-GB"/>
        </w:rPr>
        <w:t xml:space="preserve">Building </w:t>
      </w:r>
      <w:r w:rsidRPr="00597811">
        <w:rPr>
          <w:rFonts w:asciiTheme="majorHAnsi" w:eastAsia="Times New Roman" w:hAnsiTheme="majorHAnsi" w:cstheme="minorHAnsi"/>
          <w:b/>
          <w:bCs/>
          <w:color w:val="000000" w:themeColor="text1"/>
          <w:sz w:val="22"/>
          <w:lang w:eastAsia="en-GB"/>
        </w:rPr>
        <w:t>Surveyor</w:t>
      </w:r>
      <w:r w:rsidR="00DA33D5" w:rsidRPr="00597811">
        <w:rPr>
          <w:rFonts w:asciiTheme="majorHAnsi" w:eastAsia="Times New Roman" w:hAnsiTheme="majorHAnsi" w:cstheme="minorHAnsi"/>
          <w:b/>
          <w:bCs/>
          <w:color w:val="000000" w:themeColor="text1"/>
          <w:sz w:val="22"/>
          <w:lang w:eastAsia="en-GB"/>
        </w:rPr>
        <w:t>s</w:t>
      </w:r>
      <w:r w:rsidRPr="00597811">
        <w:rPr>
          <w:rFonts w:asciiTheme="majorHAnsi" w:eastAsia="Times New Roman" w:hAnsiTheme="majorHAnsi" w:cstheme="minorHAnsi"/>
          <w:b/>
          <w:bCs/>
          <w:color w:val="000000" w:themeColor="text1"/>
          <w:sz w:val="22"/>
          <w:lang w:eastAsia="en-GB"/>
        </w:rPr>
        <w:t>?</w:t>
      </w:r>
    </w:p>
    <w:p w14:paraId="728D8D18" w14:textId="77777777" w:rsidR="00DA33D5" w:rsidRPr="00597811" w:rsidRDefault="00DA33D5" w:rsidP="00DA33D5">
      <w:pPr>
        <w:pStyle w:val="BodyText2"/>
        <w:numPr>
          <w:ilvl w:val="0"/>
          <w:numId w:val="14"/>
        </w:numPr>
        <w:spacing w:after="0" w:line="240" w:lineRule="auto"/>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 xml:space="preserve">Positive and </w:t>
      </w:r>
      <w:proofErr w:type="gramStart"/>
      <w:r w:rsidRPr="00597811">
        <w:rPr>
          <w:rFonts w:asciiTheme="majorHAnsi" w:hAnsiTheme="majorHAnsi" w:cstheme="minorHAnsi"/>
          <w:color w:val="000000" w:themeColor="text1"/>
          <w:sz w:val="22"/>
        </w:rPr>
        <w:t>can do</w:t>
      </w:r>
      <w:proofErr w:type="gramEnd"/>
      <w:r w:rsidRPr="00597811">
        <w:rPr>
          <w:rFonts w:asciiTheme="majorHAnsi" w:hAnsiTheme="majorHAnsi" w:cstheme="minorHAnsi"/>
          <w:color w:val="000000" w:themeColor="text1"/>
          <w:sz w:val="22"/>
        </w:rPr>
        <w:t xml:space="preserve"> attitude</w:t>
      </w:r>
    </w:p>
    <w:p w14:paraId="3B6AB8BF" w14:textId="77777777" w:rsidR="00DA33D5" w:rsidRPr="00597811" w:rsidRDefault="00DA33D5" w:rsidP="00DA33D5">
      <w:pPr>
        <w:pStyle w:val="BodyText2"/>
        <w:numPr>
          <w:ilvl w:val="0"/>
          <w:numId w:val="14"/>
        </w:numPr>
        <w:spacing w:after="0" w:line="240" w:lineRule="auto"/>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Excellent communication skills with gravitas amongst clients</w:t>
      </w:r>
    </w:p>
    <w:p w14:paraId="083E47F0" w14:textId="77777777" w:rsidR="00DA33D5" w:rsidRPr="00597811" w:rsidRDefault="00DA33D5" w:rsidP="00DA33D5">
      <w:pPr>
        <w:pStyle w:val="BodyText2"/>
        <w:numPr>
          <w:ilvl w:val="0"/>
          <w:numId w:val="14"/>
        </w:numPr>
        <w:spacing w:after="0" w:line="240" w:lineRule="auto"/>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Team player</w:t>
      </w:r>
    </w:p>
    <w:p w14:paraId="585A7FC7" w14:textId="77777777" w:rsidR="00DA33D5" w:rsidRPr="00597811" w:rsidRDefault="00DA33D5" w:rsidP="00DA33D5">
      <w:pPr>
        <w:pStyle w:val="BodyText2"/>
        <w:numPr>
          <w:ilvl w:val="0"/>
          <w:numId w:val="14"/>
        </w:numPr>
        <w:spacing w:after="0" w:line="240" w:lineRule="auto"/>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Ambitious and eager to learn</w:t>
      </w:r>
    </w:p>
    <w:p w14:paraId="22E4DAF9" w14:textId="77777777" w:rsidR="00DA33D5" w:rsidRPr="00597811" w:rsidRDefault="00DA33D5" w:rsidP="00DA33D5">
      <w:pPr>
        <w:pStyle w:val="BodyText2"/>
        <w:numPr>
          <w:ilvl w:val="0"/>
          <w:numId w:val="14"/>
        </w:numPr>
        <w:spacing w:after="0" w:line="240" w:lineRule="auto"/>
        <w:jc w:val="both"/>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Ability to provide high quality customer service</w:t>
      </w:r>
    </w:p>
    <w:p w14:paraId="40B14897" w14:textId="77777777" w:rsidR="00DA33D5" w:rsidRPr="00597811" w:rsidRDefault="00DA33D5" w:rsidP="00DA33D5">
      <w:pPr>
        <w:pStyle w:val="BodyText2"/>
        <w:numPr>
          <w:ilvl w:val="0"/>
          <w:numId w:val="14"/>
        </w:numPr>
        <w:spacing w:after="0" w:line="240" w:lineRule="auto"/>
        <w:jc w:val="both"/>
        <w:rPr>
          <w:rFonts w:asciiTheme="majorHAnsi" w:hAnsiTheme="majorHAnsi" w:cstheme="minorHAnsi"/>
          <w:color w:val="000000" w:themeColor="text1"/>
          <w:sz w:val="22"/>
        </w:rPr>
      </w:pPr>
      <w:r w:rsidRPr="00597811">
        <w:rPr>
          <w:rFonts w:asciiTheme="majorHAnsi" w:hAnsiTheme="majorHAnsi" w:cstheme="minorHAnsi"/>
          <w:color w:val="000000" w:themeColor="text1"/>
          <w:sz w:val="22"/>
        </w:rPr>
        <w:t>Good time management and organisational skills</w:t>
      </w:r>
    </w:p>
    <w:bookmarkEnd w:id="0"/>
    <w:p w14:paraId="135E95F3" w14:textId="77777777" w:rsidR="00384AA6" w:rsidRPr="00597811" w:rsidRDefault="00384AA6" w:rsidP="00384AA6">
      <w:p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b/>
          <w:bCs/>
          <w:color w:val="000000" w:themeColor="text1"/>
          <w:sz w:val="22"/>
          <w:lang w:eastAsia="en-GB"/>
        </w:rPr>
        <w:t>Pre-requisites</w:t>
      </w:r>
    </w:p>
    <w:p w14:paraId="43C060A4" w14:textId="4DEC5DF4" w:rsidR="00384AA6" w:rsidRPr="00597811" w:rsidRDefault="00384AA6" w:rsidP="00384AA6">
      <w:pPr>
        <w:numPr>
          <w:ilvl w:val="0"/>
          <w:numId w:val="12"/>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Bachelor’s degree with honours at lower second standard (2:2) or equivalent</w:t>
      </w:r>
      <w:r w:rsidR="00DA33D5" w:rsidRPr="00597811">
        <w:rPr>
          <w:rFonts w:asciiTheme="majorHAnsi" w:eastAsia="Times New Roman" w:hAnsiTheme="majorHAnsi" w:cstheme="minorHAnsi"/>
          <w:color w:val="000000" w:themeColor="text1"/>
          <w:sz w:val="22"/>
          <w:lang w:eastAsia="en-GB"/>
        </w:rPr>
        <w:t xml:space="preserve"> in Building Surveying</w:t>
      </w:r>
    </w:p>
    <w:p w14:paraId="464853C9" w14:textId="75C11D8B" w:rsidR="00384AA6" w:rsidRPr="00597811" w:rsidRDefault="00384AA6" w:rsidP="00384AA6">
      <w:p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On completing you will undertake the RICS Assessment of Professional Competence leading to registration with the RICS as a Chartered Surveyor (Commercial Real Estate)</w:t>
      </w:r>
    </w:p>
    <w:p w14:paraId="5FC3288C" w14:textId="77777777" w:rsidR="00384AA6" w:rsidRPr="00597811" w:rsidRDefault="00384AA6" w:rsidP="00384AA6">
      <w:p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bookmarkStart w:id="1" w:name="_Hlk113605054"/>
      <w:r w:rsidRPr="00597811">
        <w:rPr>
          <w:rFonts w:asciiTheme="majorHAnsi" w:eastAsia="Times New Roman" w:hAnsiTheme="majorHAnsi" w:cstheme="minorHAnsi"/>
          <w:b/>
          <w:bCs/>
          <w:color w:val="000000" w:themeColor="text1"/>
          <w:sz w:val="22"/>
          <w:lang w:eastAsia="en-GB"/>
        </w:rPr>
        <w:t>Only applicants with a supporting cover letter will be considered</w:t>
      </w:r>
    </w:p>
    <w:p w14:paraId="5CF77D97" w14:textId="77777777" w:rsidR="00384AA6" w:rsidRPr="00597811" w:rsidRDefault="00384AA6" w:rsidP="00384AA6">
      <w:p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b/>
          <w:bCs/>
          <w:color w:val="000000" w:themeColor="text1"/>
          <w:sz w:val="22"/>
          <w:lang w:eastAsia="en-GB"/>
        </w:rPr>
        <w:t>Applicants must have the right to work in the UK</w:t>
      </w:r>
    </w:p>
    <w:p w14:paraId="1D99F7ED" w14:textId="18F9DCCD" w:rsidR="00384AA6" w:rsidRPr="00597811" w:rsidRDefault="00384AA6" w:rsidP="00384AA6">
      <w:p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597811">
        <w:rPr>
          <w:rFonts w:asciiTheme="majorHAnsi" w:eastAsia="Times New Roman" w:hAnsiTheme="majorHAnsi" w:cstheme="minorHAnsi"/>
          <w:color w:val="000000" w:themeColor="text1"/>
          <w:sz w:val="22"/>
          <w:lang w:eastAsia="en-GB"/>
        </w:rPr>
        <w:t>Salary increasing every 6 months upon successful review.</w:t>
      </w:r>
    </w:p>
    <w:p w14:paraId="767F5ABA" w14:textId="77777777" w:rsidR="00597811" w:rsidRPr="00597811" w:rsidRDefault="00597811" w:rsidP="00597811">
      <w:pPr>
        <w:jc w:val="both"/>
        <w:rPr>
          <w:rFonts w:asciiTheme="majorHAnsi" w:hAnsiTheme="majorHAnsi" w:cstheme="minorHAnsi"/>
          <w:i/>
          <w:iCs/>
          <w:sz w:val="22"/>
        </w:rPr>
      </w:pPr>
    </w:p>
    <w:p w14:paraId="44985301" w14:textId="39791DF7" w:rsidR="00597811" w:rsidRPr="00597811" w:rsidRDefault="00597811" w:rsidP="00597811">
      <w:pPr>
        <w:jc w:val="both"/>
        <w:rPr>
          <w:rFonts w:asciiTheme="majorHAnsi" w:hAnsiTheme="majorHAnsi" w:cstheme="minorHAnsi"/>
          <w:i/>
          <w:iCs/>
          <w:sz w:val="22"/>
        </w:rPr>
      </w:pPr>
      <w:r w:rsidRPr="00597811">
        <w:rPr>
          <w:rFonts w:asciiTheme="majorHAnsi" w:hAnsiTheme="majorHAnsi" w:cstheme="minorHAnsi"/>
          <w:i/>
          <w:iCs/>
          <w:sz w:val="22"/>
        </w:rPr>
        <w:t xml:space="preserve">This job description does not form part of your contract of employment and the duties may be amended from time to time. </w:t>
      </w:r>
    </w:p>
    <w:p w14:paraId="1736C235" w14:textId="7396BFE7" w:rsidR="00DA33D5" w:rsidRPr="00597811" w:rsidRDefault="00DA33D5" w:rsidP="00DA33D5">
      <w:pPr>
        <w:shd w:val="clear" w:color="auto" w:fill="FFFFFF"/>
        <w:rPr>
          <w:rFonts w:asciiTheme="majorHAnsi" w:hAnsiTheme="majorHAnsi" w:cstheme="minorHAnsi"/>
          <w:i/>
          <w:iCs/>
          <w:sz w:val="22"/>
        </w:rPr>
      </w:pPr>
      <w:r w:rsidRPr="00597811">
        <w:rPr>
          <w:rFonts w:asciiTheme="majorHAnsi" w:hAnsiTheme="majorHAnsi" w:cstheme="minorHAnsi"/>
          <w:i/>
          <w:iCs/>
          <w:sz w:val="22"/>
        </w:rPr>
        <w:t xml:space="preserve">We are an equal opportunities employer and do not discriminate on the grounds of gender, sexual orientation, marital or civil partner status, pregnancy or maternity, gender reassignment, race, colour, nationality, ethnic or national origin, religion or belief, </w:t>
      </w:r>
      <w:proofErr w:type="gramStart"/>
      <w:r w:rsidRPr="00597811">
        <w:rPr>
          <w:rFonts w:asciiTheme="majorHAnsi" w:hAnsiTheme="majorHAnsi" w:cstheme="minorHAnsi"/>
          <w:i/>
          <w:iCs/>
          <w:sz w:val="22"/>
        </w:rPr>
        <w:t>disability</w:t>
      </w:r>
      <w:proofErr w:type="gramEnd"/>
      <w:r w:rsidRPr="00597811">
        <w:rPr>
          <w:rFonts w:asciiTheme="majorHAnsi" w:hAnsiTheme="majorHAnsi" w:cstheme="minorHAnsi"/>
          <w:i/>
          <w:iCs/>
          <w:sz w:val="22"/>
        </w:rPr>
        <w:t xml:space="preserve"> or age.</w:t>
      </w:r>
    </w:p>
    <w:p w14:paraId="5AD46C1C" w14:textId="77777777" w:rsidR="00384AA6" w:rsidRPr="00597811" w:rsidRDefault="00384AA6" w:rsidP="00384AA6">
      <w:pPr>
        <w:shd w:val="clear" w:color="auto" w:fill="FFFFFF"/>
        <w:spacing w:before="100" w:beforeAutospacing="1" w:after="100" w:afterAutospacing="1" w:line="240" w:lineRule="auto"/>
        <w:rPr>
          <w:rFonts w:asciiTheme="majorHAnsi" w:eastAsia="Times New Roman" w:hAnsiTheme="majorHAnsi" w:cstheme="minorHAnsi"/>
          <w:i/>
          <w:iCs/>
          <w:color w:val="000000" w:themeColor="text1"/>
          <w:sz w:val="22"/>
          <w:lang w:eastAsia="en-GB"/>
        </w:rPr>
      </w:pPr>
      <w:r w:rsidRPr="00597811">
        <w:rPr>
          <w:rFonts w:asciiTheme="majorHAnsi" w:eastAsia="Times New Roman" w:hAnsiTheme="majorHAnsi" w:cstheme="minorHAnsi"/>
          <w:i/>
          <w:iCs/>
          <w:color w:val="000000" w:themeColor="text1"/>
          <w:sz w:val="22"/>
          <w:lang w:eastAsia="en-GB"/>
        </w:rPr>
        <w:t>Workman LLP /FM will use your personal data to evaluate and respond to your application. This may result in us processing personal data which is classified as “special” under data protection legislation. Where this is the case, our basis for processing special category personal data is that it is in the public interest for us to ensure meaningful equal opportunity and diversity monitoring and reporting. For more information on how Workman LLP/FM uses personal data and your rights in respect of your data, please visit the </w:t>
      </w:r>
      <w:r w:rsidRPr="00597811">
        <w:rPr>
          <w:rFonts w:asciiTheme="majorHAnsi" w:eastAsia="Times New Roman" w:hAnsiTheme="majorHAnsi" w:cstheme="minorHAnsi"/>
          <w:b/>
          <w:bCs/>
          <w:i/>
          <w:iCs/>
          <w:color w:val="000000" w:themeColor="text1"/>
          <w:sz w:val="22"/>
          <w:lang w:eastAsia="en-GB"/>
        </w:rPr>
        <w:t>Fair Processing Notice</w:t>
      </w:r>
      <w:r w:rsidRPr="00597811">
        <w:rPr>
          <w:rFonts w:asciiTheme="majorHAnsi" w:eastAsia="Times New Roman" w:hAnsiTheme="majorHAnsi" w:cstheme="minorHAnsi"/>
          <w:i/>
          <w:iCs/>
          <w:color w:val="000000" w:themeColor="text1"/>
          <w:sz w:val="22"/>
          <w:lang w:eastAsia="en-GB"/>
        </w:rPr>
        <w:t> on our website www.workman.co.uk</w:t>
      </w:r>
    </w:p>
    <w:bookmarkEnd w:id="1"/>
    <w:p w14:paraId="14265CBF" w14:textId="01CAC01C" w:rsidR="00B91D55" w:rsidRPr="00597811" w:rsidRDefault="00B91D55" w:rsidP="007065C2">
      <w:pPr>
        <w:rPr>
          <w:rFonts w:asciiTheme="majorHAnsi" w:hAnsiTheme="majorHAnsi" w:cstheme="minorHAnsi"/>
          <w:i/>
          <w:iCs/>
          <w:color w:val="000000" w:themeColor="text1"/>
          <w:sz w:val="22"/>
        </w:rPr>
      </w:pPr>
    </w:p>
    <w:sectPr w:rsidR="00B91D55" w:rsidRPr="00597811" w:rsidSect="002B12D2">
      <w:headerReference w:type="default" r:id="rId8"/>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9337" w14:textId="77777777" w:rsidR="00384AA6" w:rsidRDefault="00384AA6" w:rsidP="002B12D2">
      <w:pPr>
        <w:spacing w:after="0" w:line="240" w:lineRule="auto"/>
      </w:pPr>
      <w:r>
        <w:separator/>
      </w:r>
    </w:p>
  </w:endnote>
  <w:endnote w:type="continuationSeparator" w:id="0">
    <w:p w14:paraId="263B62F5" w14:textId="77777777" w:rsidR="00384AA6" w:rsidRDefault="00384AA6" w:rsidP="002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D1F9" w14:textId="77777777" w:rsidR="00384AA6" w:rsidRDefault="00384AA6" w:rsidP="002B12D2">
      <w:pPr>
        <w:spacing w:after="0" w:line="240" w:lineRule="auto"/>
      </w:pPr>
      <w:r>
        <w:separator/>
      </w:r>
    </w:p>
  </w:footnote>
  <w:footnote w:type="continuationSeparator" w:id="0">
    <w:p w14:paraId="581A0B83" w14:textId="77777777" w:rsidR="00384AA6" w:rsidRDefault="00384AA6" w:rsidP="002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CC44" w14:textId="77777777" w:rsidR="00F349F6" w:rsidRDefault="00F349F6">
    <w:pPr>
      <w:pStyle w:val="Header"/>
    </w:pPr>
  </w:p>
  <w:p w14:paraId="77001A8D" w14:textId="77777777" w:rsidR="003D084E" w:rsidRDefault="003D084E" w:rsidP="008358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7E477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A843B3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E3823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83CD4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D7AD97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3E5BB2"/>
    <w:multiLevelType w:val="multilevel"/>
    <w:tmpl w:val="1A50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DE2D24"/>
    <w:multiLevelType w:val="hybridMultilevel"/>
    <w:tmpl w:val="0D32B356"/>
    <w:lvl w:ilvl="0" w:tplc="08090001">
      <w:start w:val="1"/>
      <w:numFmt w:val="bullet"/>
      <w:lvlText w:val=""/>
      <w:lvlJc w:val="left"/>
      <w:pPr>
        <w:tabs>
          <w:tab w:val="num" w:pos="792"/>
        </w:tabs>
        <w:ind w:left="792" w:hanging="5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C42382"/>
    <w:multiLevelType w:val="multilevel"/>
    <w:tmpl w:val="BA7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C2D1F"/>
    <w:multiLevelType w:val="multilevel"/>
    <w:tmpl w:val="801E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0733E"/>
    <w:multiLevelType w:val="multilevel"/>
    <w:tmpl w:val="DC8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85E8D"/>
    <w:multiLevelType w:val="multilevel"/>
    <w:tmpl w:val="3446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0C47BD"/>
    <w:multiLevelType w:val="multilevel"/>
    <w:tmpl w:val="DB10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F74353"/>
    <w:multiLevelType w:val="multilevel"/>
    <w:tmpl w:val="29CC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E7A31"/>
    <w:multiLevelType w:val="hybridMultilevel"/>
    <w:tmpl w:val="E54A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5"/>
  </w:num>
  <w:num w:numId="8">
    <w:abstractNumId w:val="9"/>
  </w:num>
  <w:num w:numId="9">
    <w:abstractNumId w:val="8"/>
  </w:num>
  <w:num w:numId="10">
    <w:abstractNumId w:val="10"/>
  </w:num>
  <w:num w:numId="11">
    <w:abstractNumId w:val="11"/>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A6"/>
    <w:rsid w:val="00096E61"/>
    <w:rsid w:val="001B6E52"/>
    <w:rsid w:val="001C519C"/>
    <w:rsid w:val="002101FA"/>
    <w:rsid w:val="00242BC8"/>
    <w:rsid w:val="0025569B"/>
    <w:rsid w:val="002B12D2"/>
    <w:rsid w:val="00384AA6"/>
    <w:rsid w:val="003D084E"/>
    <w:rsid w:val="00597811"/>
    <w:rsid w:val="006112A0"/>
    <w:rsid w:val="0063612A"/>
    <w:rsid w:val="007065C2"/>
    <w:rsid w:val="00835839"/>
    <w:rsid w:val="008853F3"/>
    <w:rsid w:val="00895F5D"/>
    <w:rsid w:val="00910880"/>
    <w:rsid w:val="009533F6"/>
    <w:rsid w:val="00962D4F"/>
    <w:rsid w:val="00A314AB"/>
    <w:rsid w:val="00A75EA5"/>
    <w:rsid w:val="00B809D4"/>
    <w:rsid w:val="00B91D55"/>
    <w:rsid w:val="00C62115"/>
    <w:rsid w:val="00CD7E12"/>
    <w:rsid w:val="00D500BB"/>
    <w:rsid w:val="00DA33D5"/>
    <w:rsid w:val="00DE0CC6"/>
    <w:rsid w:val="00E91D09"/>
    <w:rsid w:val="00EA4EF8"/>
    <w:rsid w:val="00F26F4B"/>
    <w:rsid w:val="00F34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BEC12"/>
  <w15:chartTrackingRefBased/>
  <w15:docId w15:val="{823FD8CF-772C-4230-BEB6-E2A3247B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D4"/>
    <w:rPr>
      <w:rFonts w:ascii="Tahoma" w:hAnsi="Tahoma"/>
      <w:sz w:val="20"/>
    </w:rPr>
  </w:style>
  <w:style w:type="paragraph" w:styleId="Heading1">
    <w:name w:val="heading 1"/>
    <w:basedOn w:val="Normal"/>
    <w:next w:val="Normal"/>
    <w:link w:val="Heading1Char"/>
    <w:uiPriority w:val="9"/>
    <w:qFormat/>
    <w:rsid w:val="002B12D2"/>
    <w:pPr>
      <w:keepNext/>
      <w:keepLines/>
      <w:spacing w:before="480" w:after="0"/>
      <w:outlineLvl w:val="0"/>
    </w:pPr>
    <w:rPr>
      <w:rFonts w:asciiTheme="majorHAnsi" w:eastAsiaTheme="majorEastAsia" w:hAnsiTheme="majorHAnsi" w:cstheme="majorBidi"/>
      <w:b/>
      <w:bCs/>
      <w:color w:val="0073A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D55"/>
    <w:rPr>
      <w:color w:val="0073A7" w:themeColor="accent1" w:themeShade="BF"/>
      <w:u w:val="single"/>
    </w:rPr>
  </w:style>
  <w:style w:type="character" w:styleId="FollowedHyperlink">
    <w:name w:val="FollowedHyperlink"/>
    <w:basedOn w:val="DefaultParagraphFont"/>
    <w:uiPriority w:val="99"/>
    <w:semiHidden/>
    <w:unhideWhenUsed/>
    <w:rsid w:val="00B809D4"/>
    <w:rPr>
      <w:color w:val="533662" w:themeColor="accent4" w:themeShade="80"/>
      <w:u w:val="single"/>
    </w:rPr>
  </w:style>
  <w:style w:type="paragraph" w:styleId="Header">
    <w:name w:val="header"/>
    <w:basedOn w:val="Normal"/>
    <w:link w:val="HeaderChar"/>
    <w:uiPriority w:val="99"/>
    <w:unhideWhenUsed/>
    <w:rsid w:val="002B1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2D2"/>
    <w:rPr>
      <w:rFonts w:ascii="Tahoma" w:hAnsi="Tahoma"/>
      <w:sz w:val="20"/>
    </w:rPr>
  </w:style>
  <w:style w:type="paragraph" w:styleId="Footer">
    <w:name w:val="footer"/>
    <w:basedOn w:val="Normal"/>
    <w:link w:val="FooterChar"/>
    <w:uiPriority w:val="99"/>
    <w:unhideWhenUsed/>
    <w:rsid w:val="002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2D2"/>
    <w:rPr>
      <w:rFonts w:ascii="Tahoma" w:hAnsi="Tahoma"/>
      <w:sz w:val="20"/>
    </w:rPr>
  </w:style>
  <w:style w:type="paragraph" w:styleId="BalloonText">
    <w:name w:val="Balloon Text"/>
    <w:basedOn w:val="Normal"/>
    <w:link w:val="BalloonTextChar"/>
    <w:uiPriority w:val="99"/>
    <w:semiHidden/>
    <w:unhideWhenUsed/>
    <w:rsid w:val="002B12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2B12D2"/>
    <w:rPr>
      <w:rFonts w:ascii="Tahoma" w:hAnsi="Tahoma" w:cs="Tahoma"/>
      <w:sz w:val="16"/>
      <w:szCs w:val="16"/>
    </w:rPr>
  </w:style>
  <w:style w:type="table" w:styleId="TableGrid">
    <w:name w:val="Table Grid"/>
    <w:basedOn w:val="TableNormal"/>
    <w:uiPriority w:val="59"/>
    <w:rsid w:val="002B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12D2"/>
    <w:rPr>
      <w:rFonts w:asciiTheme="majorHAnsi" w:eastAsiaTheme="majorEastAsia" w:hAnsiTheme="majorHAnsi" w:cstheme="majorBidi"/>
      <w:b/>
      <w:bCs/>
      <w:color w:val="0073A7" w:themeColor="accent1" w:themeShade="BF"/>
      <w:sz w:val="28"/>
      <w:szCs w:val="28"/>
    </w:rPr>
  </w:style>
  <w:style w:type="paragraph" w:styleId="NormalWeb">
    <w:name w:val="Normal (Web)"/>
    <w:basedOn w:val="Normal"/>
    <w:uiPriority w:val="99"/>
    <w:semiHidden/>
    <w:unhideWhenUsed/>
    <w:rsid w:val="00384A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DA33D5"/>
    <w:pPr>
      <w:spacing w:after="0" w:line="240" w:lineRule="auto"/>
    </w:pPr>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uiPriority w:val="99"/>
    <w:rsid w:val="00DA33D5"/>
    <w:rPr>
      <w:rFonts w:ascii="Times New Roman" w:eastAsia="Times New Roman" w:hAnsi="Times New Roman" w:cs="Times New Roman"/>
      <w:b/>
      <w:sz w:val="24"/>
      <w:szCs w:val="20"/>
      <w:lang w:val="en-US"/>
    </w:rPr>
  </w:style>
  <w:style w:type="paragraph" w:styleId="BodyText2">
    <w:name w:val="Body Text 2"/>
    <w:basedOn w:val="Normal"/>
    <w:link w:val="BodyText2Char"/>
    <w:uiPriority w:val="99"/>
    <w:unhideWhenUsed/>
    <w:rsid w:val="00DA33D5"/>
    <w:pPr>
      <w:spacing w:after="120" w:line="480" w:lineRule="auto"/>
    </w:pPr>
  </w:style>
  <w:style w:type="character" w:customStyle="1" w:styleId="BodyText2Char">
    <w:name w:val="Body Text 2 Char"/>
    <w:basedOn w:val="DefaultParagraphFont"/>
    <w:link w:val="BodyText2"/>
    <w:uiPriority w:val="99"/>
    <w:rsid w:val="00DA33D5"/>
    <w:rPr>
      <w:rFonts w:ascii="Tahoma" w:hAnsi="Tahoma"/>
      <w:sz w:val="20"/>
    </w:rPr>
  </w:style>
  <w:style w:type="character" w:styleId="Strong">
    <w:name w:val="Strong"/>
    <w:qFormat/>
    <w:rsid w:val="00DA3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Workman">
      <a:dk1>
        <a:sysClr val="windowText" lastClr="000000"/>
      </a:dk1>
      <a:lt1>
        <a:sysClr val="window" lastClr="FFFFFF"/>
      </a:lt1>
      <a:dk2>
        <a:srgbClr val="002E6C"/>
      </a:dk2>
      <a:lt2>
        <a:srgbClr val="EEECE1"/>
      </a:lt2>
      <a:accent1>
        <a:srgbClr val="009BDF"/>
      </a:accent1>
      <a:accent2>
        <a:srgbClr val="3AAFBD"/>
      </a:accent2>
      <a:accent3>
        <a:srgbClr val="3BBB99"/>
      </a:accent3>
      <a:accent4>
        <a:srgbClr val="A27AB6"/>
      </a:accent4>
      <a:accent5>
        <a:srgbClr val="7DC242"/>
      </a:accent5>
      <a:accent6>
        <a:srgbClr val="D39D62"/>
      </a:accent6>
      <a:hlink>
        <a:srgbClr val="488DD7"/>
      </a:hlink>
      <a:folHlink>
        <a:srgbClr val="9C171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5BE3849B9FE54CB1616B67272A872B" ma:contentTypeVersion="2" ma:contentTypeDescription="Create a new document." ma:contentTypeScope="" ma:versionID="0455e69a89b0237374ab4d016a523cf3">
  <xsd:schema xmlns:xsd="http://www.w3.org/2001/XMLSchema" xmlns:xs="http://www.w3.org/2001/XMLSchema" xmlns:p="http://schemas.microsoft.com/office/2006/metadata/properties" xmlns:ns2="32b6bdff-efb9-4efa-8ff1-961cbf026fc7" targetNamespace="http://schemas.microsoft.com/office/2006/metadata/properties" ma:root="true" ma:fieldsID="6425bc3106fdd59044500eb93c9f9ae3" ns2:_="">
    <xsd:import namespace="32b6bdff-efb9-4efa-8ff1-961cbf026f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6bdff-efb9-4efa-8ff1-961cbf026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E610C-E03B-4E27-9835-B23049662F27}">
  <ds:schemaRefs>
    <ds:schemaRef ds:uri="http://schemas.openxmlformats.org/officeDocument/2006/bibliography"/>
  </ds:schemaRefs>
</ds:datastoreItem>
</file>

<file path=customXml/itemProps2.xml><?xml version="1.0" encoding="utf-8"?>
<ds:datastoreItem xmlns:ds="http://schemas.openxmlformats.org/officeDocument/2006/customXml" ds:itemID="{999EC4CD-6B4F-4325-881E-BA1F4811877E}"/>
</file>

<file path=customXml/itemProps3.xml><?xml version="1.0" encoding="utf-8"?>
<ds:datastoreItem xmlns:ds="http://schemas.openxmlformats.org/officeDocument/2006/customXml" ds:itemID="{409BF1B5-4391-42E9-97AA-46B9510F7428}"/>
</file>

<file path=customXml/itemProps4.xml><?xml version="1.0" encoding="utf-8"?>
<ds:datastoreItem xmlns:ds="http://schemas.openxmlformats.org/officeDocument/2006/customXml" ds:itemID="{E3CFEB72-009F-4501-B307-0D18CAF71977}"/>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Workman LLP</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Sills, Katie</dc:creator>
  <cp:keywords/>
  <dc:description/>
  <cp:lastModifiedBy>Sills, Katie</cp:lastModifiedBy>
  <cp:revision>2</cp:revision>
  <dcterms:created xsi:type="dcterms:W3CDTF">2022-09-09T07:39:00Z</dcterms:created>
  <dcterms:modified xsi:type="dcterms:W3CDTF">2022-09-09T07:39:00Z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0x0101006C5BE3849B9FE54CB1616B67272A872B</vt:lpwstr>
  </property>
</Properties>
</file>